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7E46" w:rsidRDefault="00FD7E46" w:rsidP="00FD7E46">
      <w:pPr>
        <w:jc w:val="center"/>
        <w:rPr>
          <w:rFonts w:ascii="Arial" w:hAnsi="Arial" w:cs="Arial"/>
          <w:b/>
          <w:sz w:val="24"/>
          <w:szCs w:val="24"/>
        </w:rPr>
      </w:pPr>
      <w:r w:rsidRPr="00593ED7">
        <w:rPr>
          <w:rFonts w:ascii="Arial" w:hAnsi="Arial" w:cs="Arial"/>
          <w:b/>
          <w:sz w:val="24"/>
          <w:szCs w:val="24"/>
        </w:rPr>
        <w:t>O B R A Z L O Ž E NJ E</w:t>
      </w:r>
    </w:p>
    <w:p w:rsidR="00FD7E46" w:rsidRPr="00165F73" w:rsidRDefault="00A2113B" w:rsidP="007A39DA">
      <w:pPr>
        <w:jc w:val="center"/>
        <w:rPr>
          <w:rFonts w:ascii="Arial" w:eastAsia="Times New Roman" w:hAnsi="Arial" w:cs="Arial"/>
          <w:b/>
          <w:i/>
          <w:snapToGrid w:val="0"/>
          <w:sz w:val="24"/>
          <w:szCs w:val="24"/>
        </w:rPr>
      </w:pPr>
      <w:r>
        <w:rPr>
          <w:rFonts w:ascii="Arial" w:eastAsia="Times New Roman" w:hAnsi="Arial" w:cs="Arial"/>
          <w:b/>
          <w:bCs/>
          <w:i/>
          <w:snapToGrid w:val="0"/>
          <w:sz w:val="24"/>
          <w:szCs w:val="24"/>
        </w:rPr>
        <w:t>N</w:t>
      </w:r>
      <w:r w:rsidR="00FD7E46" w:rsidRPr="00165F73">
        <w:rPr>
          <w:rFonts w:ascii="Arial" w:eastAsia="Times New Roman" w:hAnsi="Arial" w:cs="Arial"/>
          <w:b/>
          <w:bCs/>
          <w:i/>
          <w:snapToGrid w:val="0"/>
          <w:sz w:val="24"/>
          <w:szCs w:val="24"/>
        </w:rPr>
        <w:t xml:space="preserve">acrta </w:t>
      </w:r>
      <w:r w:rsidRPr="00A2113B">
        <w:rPr>
          <w:rFonts w:ascii="Arial" w:eastAsia="Times New Roman" w:hAnsi="Arial" w:cs="Arial"/>
          <w:b/>
          <w:bCs/>
          <w:i/>
          <w:snapToGrid w:val="0"/>
          <w:sz w:val="24"/>
          <w:szCs w:val="24"/>
        </w:rPr>
        <w:t xml:space="preserve">odluke o </w:t>
      </w:r>
      <w:r w:rsidR="00832D5A">
        <w:rPr>
          <w:rFonts w:ascii="Arial" w:eastAsia="Times New Roman" w:hAnsi="Arial" w:cs="Arial"/>
          <w:b/>
          <w:bCs/>
          <w:i/>
          <w:snapToGrid w:val="0"/>
          <w:sz w:val="24"/>
          <w:szCs w:val="24"/>
        </w:rPr>
        <w:t>vrijednosti boda</w:t>
      </w:r>
      <w:r w:rsidRPr="00A2113B">
        <w:rPr>
          <w:rFonts w:ascii="Arial" w:eastAsia="Times New Roman" w:hAnsi="Arial" w:cs="Arial"/>
          <w:b/>
          <w:bCs/>
          <w:i/>
          <w:snapToGrid w:val="0"/>
          <w:sz w:val="24"/>
          <w:szCs w:val="24"/>
        </w:rPr>
        <w:t xml:space="preserve"> komunaln</w:t>
      </w:r>
      <w:r w:rsidR="00832D5A">
        <w:rPr>
          <w:rFonts w:ascii="Arial" w:eastAsia="Times New Roman" w:hAnsi="Arial" w:cs="Arial"/>
          <w:b/>
          <w:bCs/>
          <w:i/>
          <w:snapToGrid w:val="0"/>
          <w:sz w:val="24"/>
          <w:szCs w:val="24"/>
        </w:rPr>
        <w:t>e</w:t>
      </w:r>
      <w:r w:rsidRPr="00A2113B">
        <w:rPr>
          <w:rFonts w:ascii="Arial" w:eastAsia="Times New Roman" w:hAnsi="Arial" w:cs="Arial"/>
          <w:b/>
          <w:bCs/>
          <w:i/>
          <w:snapToGrid w:val="0"/>
          <w:sz w:val="24"/>
          <w:szCs w:val="24"/>
        </w:rPr>
        <w:t xml:space="preserve"> naknad</w:t>
      </w:r>
      <w:r w:rsidR="00832D5A">
        <w:rPr>
          <w:rFonts w:ascii="Arial" w:eastAsia="Times New Roman" w:hAnsi="Arial" w:cs="Arial"/>
          <w:b/>
          <w:bCs/>
          <w:i/>
          <w:snapToGrid w:val="0"/>
          <w:sz w:val="24"/>
          <w:szCs w:val="24"/>
        </w:rPr>
        <w:t>e</w:t>
      </w:r>
    </w:p>
    <w:p w:rsidR="00FD7E46" w:rsidRDefault="00FD7E46" w:rsidP="00FD7E46">
      <w:pPr>
        <w:spacing w:after="0"/>
        <w:jc w:val="both"/>
        <w:rPr>
          <w:rFonts w:ascii="Arial" w:eastAsia="Times New Roman" w:hAnsi="Arial" w:cs="Arial"/>
          <w:b/>
          <w:snapToGrid w:val="0"/>
          <w:sz w:val="20"/>
          <w:szCs w:val="20"/>
        </w:rPr>
      </w:pPr>
    </w:p>
    <w:p w:rsidR="00E1741B" w:rsidRPr="00E1741B" w:rsidRDefault="00E1741B" w:rsidP="00E1741B">
      <w:pPr>
        <w:suppressAutoHyphens/>
        <w:autoSpaceDN w:val="0"/>
        <w:spacing w:after="160" w:line="244" w:lineRule="auto"/>
        <w:ind w:firstLine="705"/>
        <w:jc w:val="both"/>
        <w:textAlignment w:val="baseline"/>
        <w:rPr>
          <w:rFonts w:ascii="Arial" w:eastAsia="Calibri" w:hAnsi="Arial" w:cs="Arial"/>
        </w:rPr>
      </w:pPr>
      <w:r w:rsidRPr="00E1741B">
        <w:rPr>
          <w:rFonts w:ascii="Arial" w:eastAsia="Calibri" w:hAnsi="Arial" w:cs="Arial"/>
        </w:rPr>
        <w:t>Sukladno članku 98., stavcima 1. i 2. Zakona o komunalnom gospodarstvu („Narodne novine“, broj 68/18, 110/18, 32/20 i 145/24), predstavničko tijelo jedinice lokalne samouprave do kraja studenoga tekuće godine donosi odluku kojom određuje vrijednost boda komunalne naknade (B) koja se primjenjuje od 1. siječnja iduće godine pri čemu se vrijednost boda određuje se u eurima po četvornome metru (m²) korisne površine stambenog prostora u prvoj zoni jedinice lokalne samouprave.</w:t>
      </w:r>
    </w:p>
    <w:p w:rsidR="00E1741B" w:rsidRPr="00E1741B" w:rsidRDefault="00E1741B" w:rsidP="00E1741B">
      <w:pPr>
        <w:suppressAutoHyphens/>
        <w:autoSpaceDN w:val="0"/>
        <w:spacing w:after="160" w:line="244" w:lineRule="auto"/>
        <w:ind w:firstLine="705"/>
        <w:jc w:val="both"/>
        <w:textAlignment w:val="baseline"/>
        <w:rPr>
          <w:rFonts w:ascii="Arial" w:eastAsia="Calibri" w:hAnsi="Arial" w:cs="Arial"/>
        </w:rPr>
      </w:pPr>
      <w:r w:rsidRPr="00E1741B">
        <w:rPr>
          <w:rFonts w:ascii="Arial" w:eastAsia="Calibri" w:hAnsi="Arial" w:cs="Arial"/>
        </w:rPr>
        <w:t>Odredbom članka 98., stavka 3. Zakona o komunalnom gospodarstvu, propisano je da je polazište za određivanje vrijednost boda komunalne naknade (B) procjena troškova održavanja komunalne infrastrukture iz programa održavanja komunalne infrastrukture uz uzimanje u obzir i drugih predvidivih i raspoloživih izvora financiranja održavanja komunalne infrastrukture.</w:t>
      </w:r>
    </w:p>
    <w:p w:rsidR="00E1741B" w:rsidRPr="00E1741B" w:rsidRDefault="00E1741B" w:rsidP="00E1741B">
      <w:pPr>
        <w:suppressAutoHyphens/>
        <w:autoSpaceDN w:val="0"/>
        <w:spacing w:after="160" w:line="244" w:lineRule="auto"/>
        <w:ind w:firstLine="705"/>
        <w:jc w:val="both"/>
        <w:textAlignment w:val="baseline"/>
        <w:rPr>
          <w:rFonts w:ascii="Arial" w:eastAsia="Calibri" w:hAnsi="Arial" w:cs="Arial"/>
        </w:rPr>
      </w:pPr>
      <w:r w:rsidRPr="00E1741B">
        <w:rPr>
          <w:rFonts w:ascii="Arial" w:eastAsia="Calibri" w:hAnsi="Arial" w:cs="Arial"/>
        </w:rPr>
        <w:t xml:space="preserve">Također, stavak 4. istog </w:t>
      </w:r>
      <w:r w:rsidR="00EB3BE6">
        <w:rPr>
          <w:rFonts w:ascii="Arial" w:eastAsia="Calibri" w:hAnsi="Arial" w:cs="Arial"/>
        </w:rPr>
        <w:t>članka</w:t>
      </w:r>
      <w:r w:rsidRPr="00E1741B">
        <w:rPr>
          <w:rFonts w:ascii="Arial" w:eastAsia="Calibri" w:hAnsi="Arial" w:cs="Arial"/>
        </w:rPr>
        <w:t xml:space="preserve">  propisuje da ako predstavničko tijelo ne odredi vrijednost boda komunalne naknade (B) do kraja studenoga tekuće godine, za obračun komunalne naknade u sljedećoj kalendarskoj godini vrijednost boda se ne mijenja.</w:t>
      </w:r>
    </w:p>
    <w:p w:rsidR="00E1741B" w:rsidRPr="00E1741B" w:rsidRDefault="00E1741B" w:rsidP="00E1741B">
      <w:pPr>
        <w:suppressAutoHyphens/>
        <w:autoSpaceDN w:val="0"/>
        <w:spacing w:after="160" w:line="244" w:lineRule="auto"/>
        <w:ind w:firstLine="705"/>
        <w:jc w:val="both"/>
        <w:textAlignment w:val="baseline"/>
        <w:rPr>
          <w:rFonts w:ascii="Arial" w:eastAsia="Calibri" w:hAnsi="Arial" w:cs="Arial"/>
        </w:rPr>
      </w:pPr>
      <w:r w:rsidRPr="00E1741B">
        <w:rPr>
          <w:rFonts w:ascii="Arial" w:eastAsia="Calibri" w:hAnsi="Arial" w:cs="Arial"/>
        </w:rPr>
        <w:t xml:space="preserve">Gradsko vijeće Grada Zadra donijelo je Odluku o vrijednosti boda komunalne naknade („Glasnik Grada Zadra“ broj 11/18) kojom je propisano da vrijednost boda (B) za obračun komunalne naknade iznosi 7,68 kuna/1,0193 eura  (0,64 kuna/0,08 eura x 12 mjeseci) po četvornom metru m2. </w:t>
      </w:r>
    </w:p>
    <w:p w:rsidR="00E1741B" w:rsidRPr="00E1741B" w:rsidRDefault="00E1741B" w:rsidP="00E1741B">
      <w:pPr>
        <w:suppressAutoHyphens/>
        <w:autoSpaceDN w:val="0"/>
        <w:spacing w:after="160" w:line="244" w:lineRule="auto"/>
        <w:ind w:firstLine="705"/>
        <w:jc w:val="both"/>
        <w:textAlignment w:val="baseline"/>
        <w:rPr>
          <w:rFonts w:ascii="Arial" w:eastAsia="Calibri" w:hAnsi="Arial" w:cs="Arial"/>
        </w:rPr>
      </w:pPr>
      <w:r w:rsidRPr="00E1741B">
        <w:rPr>
          <w:rFonts w:ascii="Arial" w:eastAsia="Calibri" w:hAnsi="Arial" w:cs="Arial"/>
        </w:rPr>
        <w:t>U 2025. i 2026. godini došlo je do porasta cijene komunalne naknade u velikom broju gradova i općina u Republici Hrvatskoj. Glavni razlozi za porast cijena su dugogodišnje nepromijenjene cijene i rast troškova održavanja komunalne infrastrukture (cijena rada, energenata, materijala i dr.).</w:t>
      </w:r>
    </w:p>
    <w:p w:rsidR="00E1741B" w:rsidRPr="00E1741B" w:rsidRDefault="00E1741B" w:rsidP="00E1741B">
      <w:pPr>
        <w:suppressAutoHyphens/>
        <w:autoSpaceDN w:val="0"/>
        <w:spacing w:after="160" w:line="244" w:lineRule="auto"/>
        <w:ind w:firstLine="705"/>
        <w:jc w:val="both"/>
        <w:textAlignment w:val="baseline"/>
        <w:rPr>
          <w:rFonts w:ascii="Arial" w:eastAsia="Calibri" w:hAnsi="Arial" w:cs="Arial"/>
        </w:rPr>
      </w:pPr>
      <w:r w:rsidRPr="00E1741B">
        <w:rPr>
          <w:rFonts w:ascii="Arial" w:eastAsia="Calibri" w:hAnsi="Arial" w:cs="Arial"/>
        </w:rPr>
        <w:t>Grad Zadar nije dizao bod komunalne naknade od 2001. godine i on trenutno iznosi 1,0193 eura, a Zagreb ima 1,39, Rijeka 2,02, Split 1,22, Kaštela 1,53, Šibenik 1,11, Solin 3,50, Dubrovnik 1,00, Karlovac 1,35, Bjelovar 1,20, Virovitica 1,15, te se predlaže porast boda komunalne naknade na 1,44 eura.</w:t>
      </w:r>
    </w:p>
    <w:p w:rsidR="00E1741B" w:rsidRPr="00E1741B" w:rsidRDefault="00E1741B" w:rsidP="00E1741B">
      <w:pPr>
        <w:suppressAutoHyphens/>
        <w:autoSpaceDN w:val="0"/>
        <w:spacing w:after="160" w:line="244" w:lineRule="auto"/>
        <w:ind w:firstLine="705"/>
        <w:jc w:val="both"/>
        <w:textAlignment w:val="baseline"/>
        <w:rPr>
          <w:rFonts w:ascii="Arial" w:eastAsia="Calibri" w:hAnsi="Arial" w:cs="Arial"/>
        </w:rPr>
      </w:pPr>
      <w:r w:rsidRPr="00E1741B">
        <w:rPr>
          <w:rFonts w:ascii="Arial" w:eastAsia="Calibri" w:hAnsi="Arial" w:cs="Arial"/>
        </w:rPr>
        <w:t>Godišnji prihod od komunalne naknade u 2025. godini  iznosio je 9.005.800,31 eura.</w:t>
      </w:r>
    </w:p>
    <w:p w:rsidR="00E1741B" w:rsidRPr="00E1741B" w:rsidRDefault="00E1741B" w:rsidP="00E1741B">
      <w:pPr>
        <w:suppressAutoHyphens/>
        <w:autoSpaceDN w:val="0"/>
        <w:spacing w:after="160" w:line="244" w:lineRule="auto"/>
        <w:ind w:firstLine="705"/>
        <w:jc w:val="both"/>
        <w:textAlignment w:val="baseline"/>
        <w:rPr>
          <w:rFonts w:ascii="Arial" w:eastAsia="Calibri" w:hAnsi="Arial" w:cs="Arial"/>
        </w:rPr>
      </w:pPr>
      <w:r w:rsidRPr="00E1741B">
        <w:rPr>
          <w:rFonts w:ascii="Arial" w:eastAsia="Calibri" w:hAnsi="Arial" w:cs="Arial"/>
        </w:rPr>
        <w:t>U 2025. godini UO za komunalne djelatnosti i zaštitu okoliša utrošio je 7,7 milijuna eura, a ostatak je utrošen temeljem Odluke gradskog vijeća na ostale aktivnosti, tekuće i investicijsko održavanje u predškolskom odgoju, športu, donacije Općoj bolnici Zadar, otplata glavnice kredita za Aglomeraciju Zadar-</w:t>
      </w:r>
      <w:proofErr w:type="spellStart"/>
      <w:r w:rsidRPr="00E1741B">
        <w:rPr>
          <w:rFonts w:ascii="Arial" w:eastAsia="Calibri" w:hAnsi="Arial" w:cs="Arial"/>
        </w:rPr>
        <w:t>Petrčane</w:t>
      </w:r>
      <w:proofErr w:type="spellEnd"/>
      <w:r w:rsidRPr="00E1741B">
        <w:rPr>
          <w:rFonts w:ascii="Arial" w:eastAsia="Calibri" w:hAnsi="Arial" w:cs="Arial"/>
        </w:rPr>
        <w:t>.</w:t>
      </w:r>
    </w:p>
    <w:p w:rsidR="00E1741B" w:rsidRPr="00E1741B" w:rsidRDefault="00E1741B" w:rsidP="00E1741B">
      <w:pPr>
        <w:suppressAutoHyphens/>
        <w:autoSpaceDN w:val="0"/>
        <w:spacing w:after="160" w:line="244" w:lineRule="auto"/>
        <w:ind w:firstLine="705"/>
        <w:jc w:val="both"/>
        <w:textAlignment w:val="baseline"/>
        <w:rPr>
          <w:rFonts w:ascii="Arial" w:eastAsia="Calibri" w:hAnsi="Arial" w:cs="Arial"/>
        </w:rPr>
      </w:pPr>
      <w:r w:rsidRPr="00E1741B">
        <w:rPr>
          <w:rFonts w:ascii="Arial" w:eastAsia="Calibri" w:hAnsi="Arial" w:cs="Arial"/>
        </w:rPr>
        <w:t>Usvajanjem prijedloga, dosadašnji prihod bi porastao na 13,558 milijuna eura (dodatnih 4,553 milijuna eura).</w:t>
      </w:r>
    </w:p>
    <w:p w:rsidR="003F2ADE" w:rsidRPr="003F2ADE" w:rsidRDefault="00E1741B" w:rsidP="003F2ADE">
      <w:pPr>
        <w:suppressAutoHyphens/>
        <w:autoSpaceDN w:val="0"/>
        <w:spacing w:after="160" w:line="244" w:lineRule="auto"/>
        <w:ind w:firstLine="705"/>
        <w:jc w:val="both"/>
        <w:textAlignment w:val="baseline"/>
        <w:rPr>
          <w:rFonts w:ascii="Arial" w:eastAsia="Calibri" w:hAnsi="Arial" w:cs="Arial"/>
        </w:rPr>
      </w:pPr>
      <w:r w:rsidRPr="00E1741B">
        <w:rPr>
          <w:rFonts w:ascii="Arial" w:eastAsia="Calibri" w:hAnsi="Arial" w:cs="Arial"/>
        </w:rPr>
        <w:t xml:space="preserve">S tim u svezi, </w:t>
      </w:r>
      <w:r w:rsidR="003F2ADE" w:rsidRPr="00E1741B">
        <w:rPr>
          <w:rFonts w:ascii="Arial" w:eastAsia="Calibri" w:hAnsi="Arial" w:cs="Arial"/>
        </w:rPr>
        <w:t xml:space="preserve">Upravni odjel za komunalne djelatnosti i zaštitu okoliša Grada Zadra izradio je </w:t>
      </w:r>
      <w:r w:rsidR="003F2ADE" w:rsidRPr="00E1741B">
        <w:rPr>
          <w:rFonts w:ascii="Arial" w:eastAsia="Calibri" w:hAnsi="Arial" w:cs="Arial"/>
          <w:bCs/>
        </w:rPr>
        <w:t xml:space="preserve">Nacrt odluke o </w:t>
      </w:r>
      <w:r w:rsidRPr="00E1741B">
        <w:rPr>
          <w:rFonts w:ascii="Arial" w:eastAsia="Calibri" w:hAnsi="Arial" w:cs="Arial"/>
          <w:bCs/>
        </w:rPr>
        <w:t>vrijednosti boda komunalne</w:t>
      </w:r>
      <w:r w:rsidR="003F2ADE" w:rsidRPr="00E1741B">
        <w:rPr>
          <w:rFonts w:ascii="Arial" w:eastAsia="Calibri" w:hAnsi="Arial" w:cs="Arial"/>
          <w:bCs/>
        </w:rPr>
        <w:t xml:space="preserve"> naknad</w:t>
      </w:r>
      <w:r w:rsidRPr="00E1741B">
        <w:rPr>
          <w:rFonts w:ascii="Arial" w:eastAsia="Calibri" w:hAnsi="Arial" w:cs="Arial"/>
          <w:bCs/>
        </w:rPr>
        <w:t>e</w:t>
      </w:r>
      <w:r w:rsidR="003F2ADE" w:rsidRPr="00E1741B">
        <w:rPr>
          <w:rFonts w:ascii="Arial" w:eastAsia="Calibri" w:hAnsi="Arial" w:cs="Arial"/>
          <w:bCs/>
        </w:rPr>
        <w:t>.</w:t>
      </w:r>
    </w:p>
    <w:p w:rsidR="000C36C8" w:rsidRPr="00910DF7" w:rsidRDefault="007A39DA" w:rsidP="00385D9F">
      <w:pPr>
        <w:pStyle w:val="Bezproreda"/>
        <w:ind w:firstLine="708"/>
        <w:jc w:val="both"/>
        <w:rPr>
          <w:rFonts w:ascii="Arial" w:eastAsia="Times New Roman" w:hAnsi="Arial" w:cs="Arial"/>
          <w:snapToGrid w:val="0"/>
          <w:sz w:val="23"/>
          <w:szCs w:val="23"/>
        </w:rPr>
      </w:pPr>
      <w:r w:rsidRPr="00910DF7">
        <w:rPr>
          <w:rFonts w:ascii="Arial" w:eastAsia="Times New Roman" w:hAnsi="Arial" w:cs="Arial"/>
          <w:snapToGrid w:val="0"/>
          <w:sz w:val="23"/>
          <w:szCs w:val="23"/>
        </w:rPr>
        <w:t xml:space="preserve">Temeljem </w:t>
      </w:r>
      <w:r w:rsidRPr="00385D9F">
        <w:rPr>
          <w:rFonts w:ascii="Arial" w:eastAsia="Times New Roman" w:hAnsi="Arial" w:cs="Arial"/>
          <w:b/>
          <w:snapToGrid w:val="0"/>
          <w:sz w:val="23"/>
          <w:szCs w:val="23"/>
        </w:rPr>
        <w:t>članka 11., stavka 1., Zakona o pravu na pristup informacijama</w:t>
      </w:r>
      <w:r w:rsidR="003F2ADE">
        <w:rPr>
          <w:rFonts w:ascii="Arial" w:eastAsia="Times New Roman" w:hAnsi="Arial" w:cs="Arial"/>
          <w:b/>
          <w:snapToGrid w:val="0"/>
          <w:sz w:val="23"/>
          <w:szCs w:val="23"/>
        </w:rPr>
        <w:t xml:space="preserve"> </w:t>
      </w:r>
      <w:r w:rsidR="003F2ADE" w:rsidRPr="003F2ADE">
        <w:rPr>
          <w:rFonts w:ascii="Arial" w:eastAsia="Times New Roman" w:hAnsi="Arial" w:cs="Arial"/>
          <w:snapToGrid w:val="0"/>
          <w:sz w:val="23"/>
          <w:szCs w:val="23"/>
        </w:rPr>
        <w:t>(„Narodne novine“, broj 25/13, 85/15, 69/22)</w:t>
      </w:r>
      <w:r w:rsidRPr="003F2ADE">
        <w:rPr>
          <w:rFonts w:ascii="Arial" w:eastAsia="Times New Roman" w:hAnsi="Arial" w:cs="Arial"/>
          <w:snapToGrid w:val="0"/>
          <w:sz w:val="23"/>
          <w:szCs w:val="23"/>
        </w:rPr>
        <w:t>, jedinice</w:t>
      </w:r>
      <w:r w:rsidRPr="00910DF7">
        <w:rPr>
          <w:rFonts w:ascii="Arial" w:eastAsia="Times New Roman" w:hAnsi="Arial" w:cs="Arial"/>
          <w:snapToGrid w:val="0"/>
          <w:sz w:val="23"/>
          <w:szCs w:val="23"/>
        </w:rPr>
        <w:t xml:space="preserve"> lokalne samouprave dužne su provoditi savjetovanje s javnošću pri donošenju općih akata odnosno drugih strateških ili planskih dokumenata kad se njima utječe na interes građana i pravnih osoba.</w:t>
      </w:r>
    </w:p>
    <w:p w:rsidR="007A39DA" w:rsidRPr="00910DF7" w:rsidRDefault="007A39DA" w:rsidP="007A39DA">
      <w:pPr>
        <w:pStyle w:val="Bezproreda"/>
        <w:jc w:val="both"/>
        <w:rPr>
          <w:rFonts w:ascii="Arial" w:eastAsia="Times New Roman" w:hAnsi="Arial" w:cs="Arial"/>
          <w:i/>
          <w:snapToGrid w:val="0"/>
          <w:sz w:val="23"/>
          <w:szCs w:val="23"/>
        </w:rPr>
      </w:pPr>
    </w:p>
    <w:p w:rsidR="00FD7E46" w:rsidRPr="00910DF7" w:rsidRDefault="00FD7E46" w:rsidP="003F2ADE">
      <w:pPr>
        <w:ind w:firstLine="708"/>
        <w:jc w:val="both"/>
        <w:rPr>
          <w:rFonts w:ascii="Arial" w:hAnsi="Arial" w:cs="Arial"/>
          <w:sz w:val="23"/>
          <w:szCs w:val="23"/>
        </w:rPr>
      </w:pPr>
      <w:r w:rsidRPr="00910DF7">
        <w:rPr>
          <w:rFonts w:ascii="Arial" w:hAnsi="Arial" w:cs="Arial"/>
          <w:sz w:val="23"/>
          <w:szCs w:val="23"/>
        </w:rPr>
        <w:t xml:space="preserve">S ciljem da se širi krug zainteresiranih osoba s područja Grada Zadra uključi u pripremu konačnog </w:t>
      </w:r>
      <w:r w:rsidR="003D55CE" w:rsidRPr="00910DF7">
        <w:rPr>
          <w:rFonts w:ascii="Arial" w:hAnsi="Arial" w:cs="Arial"/>
          <w:sz w:val="23"/>
          <w:szCs w:val="23"/>
        </w:rPr>
        <w:t>n</w:t>
      </w:r>
      <w:r w:rsidRPr="00910DF7">
        <w:rPr>
          <w:rFonts w:ascii="Arial" w:hAnsi="Arial" w:cs="Arial"/>
          <w:sz w:val="23"/>
          <w:szCs w:val="23"/>
        </w:rPr>
        <w:t>acrta</w:t>
      </w:r>
      <w:r w:rsidRPr="00910DF7">
        <w:rPr>
          <w:rFonts w:ascii="Arial" w:hAnsi="Arial" w:cs="Arial"/>
          <w:i/>
          <w:sz w:val="23"/>
          <w:szCs w:val="23"/>
        </w:rPr>
        <w:t xml:space="preserve"> </w:t>
      </w:r>
      <w:r w:rsidR="007B50C3" w:rsidRPr="00910DF7">
        <w:rPr>
          <w:rFonts w:ascii="Arial" w:hAnsi="Arial" w:cs="Arial"/>
          <w:i/>
          <w:sz w:val="23"/>
          <w:szCs w:val="23"/>
        </w:rPr>
        <w:t>Odluke</w:t>
      </w:r>
      <w:r w:rsidRPr="00910DF7">
        <w:rPr>
          <w:rFonts w:ascii="Arial" w:hAnsi="Arial" w:cs="Arial"/>
          <w:sz w:val="23"/>
          <w:szCs w:val="23"/>
        </w:rPr>
        <w:t xml:space="preserve"> provest će se savjetovanje sa zainteresiranom </w:t>
      </w:r>
      <w:r w:rsidRPr="00910DF7">
        <w:rPr>
          <w:rFonts w:ascii="Arial" w:hAnsi="Arial" w:cs="Arial"/>
          <w:sz w:val="23"/>
          <w:szCs w:val="23"/>
        </w:rPr>
        <w:lastRenderedPageBreak/>
        <w:t xml:space="preserve">javnošću.  Na taj se način želi upoznati javnost s </w:t>
      </w:r>
      <w:r w:rsidR="003D55CE" w:rsidRPr="00910DF7">
        <w:rPr>
          <w:rFonts w:ascii="Arial" w:hAnsi="Arial" w:cs="Arial"/>
          <w:sz w:val="23"/>
          <w:szCs w:val="23"/>
        </w:rPr>
        <w:t>n</w:t>
      </w:r>
      <w:r w:rsidRPr="00910DF7">
        <w:rPr>
          <w:rFonts w:ascii="Arial" w:hAnsi="Arial" w:cs="Arial"/>
          <w:sz w:val="23"/>
          <w:szCs w:val="23"/>
        </w:rPr>
        <w:t>acrtom</w:t>
      </w:r>
      <w:r w:rsidRPr="00910DF7">
        <w:rPr>
          <w:rFonts w:ascii="Arial" w:hAnsi="Arial" w:cs="Arial"/>
          <w:i/>
          <w:sz w:val="23"/>
          <w:szCs w:val="23"/>
        </w:rPr>
        <w:t xml:space="preserve"> </w:t>
      </w:r>
      <w:r w:rsidR="007B50C3" w:rsidRPr="00910DF7">
        <w:rPr>
          <w:rFonts w:ascii="Arial" w:hAnsi="Arial" w:cs="Arial"/>
          <w:i/>
          <w:sz w:val="23"/>
          <w:szCs w:val="23"/>
        </w:rPr>
        <w:t>Odluke</w:t>
      </w:r>
      <w:r w:rsidRPr="00910DF7">
        <w:rPr>
          <w:rFonts w:ascii="Arial" w:hAnsi="Arial" w:cs="Arial"/>
          <w:i/>
          <w:sz w:val="23"/>
          <w:szCs w:val="23"/>
        </w:rPr>
        <w:t>, te</w:t>
      </w:r>
      <w:r w:rsidRPr="00910DF7">
        <w:rPr>
          <w:rFonts w:ascii="Arial" w:hAnsi="Arial" w:cs="Arial"/>
          <w:sz w:val="23"/>
          <w:szCs w:val="23"/>
        </w:rPr>
        <w:t xml:space="preserve"> pribaviti mišljenja, primjedbe i prijedloge zainteresirane javnosti, kako bi predloženo, ukoliko je zakonito i stručno utemeljeno, bilo prihvaćeno od strane donositelja </w:t>
      </w:r>
      <w:r w:rsidR="007B50C3" w:rsidRPr="00910DF7">
        <w:rPr>
          <w:rFonts w:ascii="Arial" w:hAnsi="Arial" w:cs="Arial"/>
          <w:i/>
          <w:sz w:val="23"/>
          <w:szCs w:val="23"/>
        </w:rPr>
        <w:t>Odluke</w:t>
      </w:r>
      <w:r w:rsidRPr="00910DF7">
        <w:rPr>
          <w:rFonts w:ascii="Arial" w:hAnsi="Arial" w:cs="Arial"/>
          <w:sz w:val="23"/>
          <w:szCs w:val="23"/>
        </w:rPr>
        <w:t xml:space="preserve"> </w:t>
      </w:r>
      <w:r w:rsidR="007B50C3" w:rsidRPr="00910DF7">
        <w:rPr>
          <w:rFonts w:ascii="Arial" w:hAnsi="Arial" w:cs="Arial"/>
          <w:sz w:val="23"/>
          <w:szCs w:val="23"/>
        </w:rPr>
        <w:t xml:space="preserve">te </w:t>
      </w:r>
      <w:r w:rsidRPr="00910DF7">
        <w:rPr>
          <w:rFonts w:ascii="Arial" w:hAnsi="Arial" w:cs="Arial"/>
          <w:sz w:val="23"/>
          <w:szCs w:val="23"/>
        </w:rPr>
        <w:t xml:space="preserve">u konačnosti ugrađeno u odredbe </w:t>
      </w:r>
      <w:r w:rsidR="007B50C3" w:rsidRPr="00910DF7">
        <w:rPr>
          <w:rFonts w:ascii="Arial" w:hAnsi="Arial" w:cs="Arial"/>
          <w:i/>
          <w:sz w:val="23"/>
          <w:szCs w:val="23"/>
        </w:rPr>
        <w:t>Odluke</w:t>
      </w:r>
      <w:r w:rsidRPr="00910DF7">
        <w:rPr>
          <w:rFonts w:ascii="Arial" w:hAnsi="Arial" w:cs="Arial"/>
          <w:sz w:val="23"/>
          <w:szCs w:val="23"/>
        </w:rPr>
        <w:t>.</w:t>
      </w:r>
    </w:p>
    <w:p w:rsidR="00FD7E46" w:rsidRPr="00910DF7" w:rsidRDefault="00FD7E46" w:rsidP="00FD7E46">
      <w:pPr>
        <w:spacing w:after="0" w:line="0" w:lineRule="atLeast"/>
        <w:rPr>
          <w:rFonts w:ascii="Arial" w:hAnsi="Arial" w:cs="Arial"/>
          <w:bCs/>
          <w:sz w:val="23"/>
          <w:szCs w:val="23"/>
        </w:rPr>
      </w:pPr>
    </w:p>
    <w:p w:rsidR="00FD7E46" w:rsidRPr="00910DF7" w:rsidRDefault="00FD7E46" w:rsidP="00FD7E46">
      <w:pPr>
        <w:spacing w:after="0" w:line="0" w:lineRule="atLeast"/>
        <w:jc w:val="center"/>
        <w:rPr>
          <w:rFonts w:ascii="Arial" w:hAnsi="Arial" w:cs="Arial"/>
          <w:b/>
          <w:bCs/>
          <w:iCs/>
          <w:sz w:val="23"/>
          <w:szCs w:val="23"/>
        </w:rPr>
      </w:pPr>
      <w:r w:rsidRPr="00910DF7">
        <w:rPr>
          <w:rFonts w:ascii="Arial" w:hAnsi="Arial" w:cs="Arial"/>
          <w:b/>
          <w:iCs/>
          <w:sz w:val="23"/>
          <w:szCs w:val="23"/>
        </w:rPr>
        <w:t xml:space="preserve">Rok za očitovanje zainteresirane javnosti je zaključno s </w:t>
      </w:r>
      <w:r w:rsidRPr="00910DF7">
        <w:rPr>
          <w:rFonts w:ascii="Arial" w:hAnsi="Arial" w:cs="Arial"/>
          <w:b/>
          <w:bCs/>
          <w:iCs/>
          <w:sz w:val="23"/>
          <w:szCs w:val="23"/>
        </w:rPr>
        <w:t xml:space="preserve">danom </w:t>
      </w:r>
    </w:p>
    <w:p w:rsidR="00FD7E46" w:rsidRPr="00910DF7" w:rsidRDefault="0065285F" w:rsidP="00FD7E46">
      <w:pPr>
        <w:spacing w:after="0" w:line="0" w:lineRule="atLeast"/>
        <w:jc w:val="center"/>
        <w:rPr>
          <w:rFonts w:ascii="Arial" w:hAnsi="Arial" w:cs="Arial"/>
          <w:b/>
          <w:bCs/>
          <w:iCs/>
          <w:sz w:val="23"/>
          <w:szCs w:val="23"/>
        </w:rPr>
      </w:pPr>
      <w:r>
        <w:rPr>
          <w:rFonts w:ascii="Arial" w:hAnsi="Arial" w:cs="Arial"/>
          <w:b/>
          <w:bCs/>
          <w:iCs/>
          <w:sz w:val="23"/>
          <w:szCs w:val="23"/>
          <w:highlight w:val="yellow"/>
        </w:rPr>
        <w:t>6</w:t>
      </w:r>
      <w:r w:rsidR="00910DF7" w:rsidRPr="00A2113B">
        <w:rPr>
          <w:rFonts w:ascii="Arial" w:hAnsi="Arial" w:cs="Arial"/>
          <w:b/>
          <w:bCs/>
          <w:iCs/>
          <w:sz w:val="23"/>
          <w:szCs w:val="23"/>
          <w:highlight w:val="yellow"/>
        </w:rPr>
        <w:t xml:space="preserve">. </w:t>
      </w:r>
      <w:r>
        <w:rPr>
          <w:rFonts w:ascii="Arial" w:hAnsi="Arial" w:cs="Arial"/>
          <w:b/>
          <w:bCs/>
          <w:iCs/>
          <w:sz w:val="23"/>
          <w:szCs w:val="23"/>
          <w:highlight w:val="yellow"/>
        </w:rPr>
        <w:t>studenog</w:t>
      </w:r>
      <w:bookmarkStart w:id="0" w:name="_GoBack"/>
      <w:bookmarkEnd w:id="0"/>
      <w:r w:rsidR="00910DF7" w:rsidRPr="00A2113B">
        <w:rPr>
          <w:rFonts w:ascii="Arial" w:hAnsi="Arial" w:cs="Arial"/>
          <w:b/>
          <w:bCs/>
          <w:iCs/>
          <w:sz w:val="23"/>
          <w:szCs w:val="23"/>
          <w:highlight w:val="yellow"/>
        </w:rPr>
        <w:t xml:space="preserve"> </w:t>
      </w:r>
      <w:r w:rsidR="00FD7E46" w:rsidRPr="00A2113B">
        <w:rPr>
          <w:rFonts w:ascii="Arial" w:hAnsi="Arial" w:cs="Arial"/>
          <w:b/>
          <w:bCs/>
          <w:iCs/>
          <w:sz w:val="23"/>
          <w:szCs w:val="23"/>
          <w:highlight w:val="yellow"/>
        </w:rPr>
        <w:t>202</w:t>
      </w:r>
      <w:r w:rsidR="007A39DA" w:rsidRPr="00A2113B">
        <w:rPr>
          <w:rFonts w:ascii="Arial" w:hAnsi="Arial" w:cs="Arial"/>
          <w:b/>
          <w:bCs/>
          <w:iCs/>
          <w:sz w:val="23"/>
          <w:szCs w:val="23"/>
          <w:highlight w:val="yellow"/>
        </w:rPr>
        <w:t>6</w:t>
      </w:r>
      <w:r w:rsidR="00FD7E46" w:rsidRPr="00A2113B">
        <w:rPr>
          <w:rFonts w:ascii="Arial" w:hAnsi="Arial" w:cs="Arial"/>
          <w:b/>
          <w:bCs/>
          <w:iCs/>
          <w:sz w:val="23"/>
          <w:szCs w:val="23"/>
          <w:highlight w:val="yellow"/>
        </w:rPr>
        <w:t>. godine</w:t>
      </w:r>
    </w:p>
    <w:p w:rsidR="00FD7E46" w:rsidRPr="00910DF7" w:rsidRDefault="00FD7E46" w:rsidP="00FD7E46">
      <w:pPr>
        <w:spacing w:after="0" w:line="0" w:lineRule="atLeast"/>
        <w:jc w:val="center"/>
        <w:rPr>
          <w:rFonts w:ascii="Arial" w:hAnsi="Arial" w:cs="Arial"/>
          <w:b/>
          <w:iCs/>
          <w:sz w:val="23"/>
          <w:szCs w:val="23"/>
        </w:rPr>
      </w:pPr>
    </w:p>
    <w:p w:rsidR="00BE686B" w:rsidRPr="00910DF7" w:rsidRDefault="00FD7E46" w:rsidP="00910DF7">
      <w:pPr>
        <w:spacing w:after="0"/>
        <w:ind w:right="-45"/>
        <w:jc w:val="center"/>
        <w:rPr>
          <w:rFonts w:ascii="Arial" w:hAnsi="Arial" w:cs="Arial"/>
          <w:iCs/>
          <w:sz w:val="23"/>
          <w:szCs w:val="23"/>
        </w:rPr>
      </w:pPr>
      <w:r w:rsidRPr="00910DF7">
        <w:rPr>
          <w:rFonts w:ascii="Arial" w:hAnsi="Arial" w:cs="Arial"/>
          <w:iCs/>
          <w:sz w:val="23"/>
          <w:szCs w:val="23"/>
        </w:rPr>
        <w:t xml:space="preserve">Mišljenja, primjedbe, prijedlozi mogu se dostaviti putem </w:t>
      </w:r>
      <w:r w:rsidRPr="00910DF7">
        <w:rPr>
          <w:rFonts w:ascii="Arial" w:hAnsi="Arial" w:cs="Arial"/>
          <w:i/>
          <w:iCs/>
          <w:sz w:val="23"/>
          <w:szCs w:val="23"/>
        </w:rPr>
        <w:t>Obrasca sudjelovanja javnosti</w:t>
      </w:r>
      <w:r w:rsidR="00910DF7">
        <w:rPr>
          <w:rFonts w:ascii="Arial" w:hAnsi="Arial" w:cs="Arial"/>
          <w:iCs/>
          <w:sz w:val="23"/>
          <w:szCs w:val="23"/>
        </w:rPr>
        <w:t xml:space="preserve"> ili </w:t>
      </w:r>
      <w:r w:rsidRPr="00910DF7">
        <w:rPr>
          <w:rFonts w:ascii="Arial" w:hAnsi="Arial" w:cs="Arial"/>
          <w:iCs/>
          <w:sz w:val="23"/>
          <w:szCs w:val="23"/>
        </w:rPr>
        <w:t>direktno na adresu e-pošte:</w:t>
      </w:r>
      <w:r w:rsidR="00910DF7">
        <w:rPr>
          <w:rFonts w:ascii="Arial" w:hAnsi="Arial" w:cs="Arial"/>
          <w:iCs/>
          <w:sz w:val="23"/>
          <w:szCs w:val="23"/>
        </w:rPr>
        <w:t xml:space="preserve"> </w:t>
      </w:r>
      <w:hyperlink r:id="rId4" w:history="1">
        <w:r w:rsidR="00165F73" w:rsidRPr="00183090">
          <w:rPr>
            <w:rStyle w:val="Hiperveza"/>
            <w:rFonts w:ascii="Arial" w:hAnsi="Arial" w:cs="Arial"/>
            <w:b/>
            <w:sz w:val="23"/>
            <w:szCs w:val="23"/>
          </w:rPr>
          <w:t>komunalno.savjetovanje@grad-zadar.hr</w:t>
        </w:r>
      </w:hyperlink>
      <w:r w:rsidR="00165F73">
        <w:rPr>
          <w:rFonts w:ascii="Arial" w:hAnsi="Arial" w:cs="Arial"/>
          <w:b/>
          <w:sz w:val="23"/>
          <w:szCs w:val="23"/>
        </w:rPr>
        <w:t xml:space="preserve"> </w:t>
      </w:r>
    </w:p>
    <w:sectPr w:rsidR="00BE686B" w:rsidRPr="00910DF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7E46"/>
    <w:rsid w:val="000C36C8"/>
    <w:rsid w:val="00165F73"/>
    <w:rsid w:val="002D083D"/>
    <w:rsid w:val="00313C8E"/>
    <w:rsid w:val="00385D9F"/>
    <w:rsid w:val="003D55CE"/>
    <w:rsid w:val="003F2ADE"/>
    <w:rsid w:val="0065285F"/>
    <w:rsid w:val="006C73A4"/>
    <w:rsid w:val="007A39DA"/>
    <w:rsid w:val="007B50C3"/>
    <w:rsid w:val="00832D5A"/>
    <w:rsid w:val="008B30F5"/>
    <w:rsid w:val="00910DF7"/>
    <w:rsid w:val="00A2113B"/>
    <w:rsid w:val="00AF436F"/>
    <w:rsid w:val="00BE686B"/>
    <w:rsid w:val="00D40027"/>
    <w:rsid w:val="00D41141"/>
    <w:rsid w:val="00D75B1F"/>
    <w:rsid w:val="00DC579F"/>
    <w:rsid w:val="00E1741B"/>
    <w:rsid w:val="00EB3BE6"/>
    <w:rsid w:val="00FD7E4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9BBACEC-1C08-4FAD-B080-B1EA3EF4A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7E46"/>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basedOn w:val="Zadanifontodlomka"/>
    <w:uiPriority w:val="99"/>
    <w:unhideWhenUsed/>
    <w:rsid w:val="00FD7E46"/>
    <w:rPr>
      <w:color w:val="0000FF" w:themeColor="hyperlink"/>
      <w:u w:val="single"/>
    </w:rPr>
  </w:style>
  <w:style w:type="paragraph" w:styleId="Bezproreda">
    <w:name w:val="No Spacing"/>
    <w:uiPriority w:val="1"/>
    <w:qFormat/>
    <w:rsid w:val="00FD7E46"/>
    <w:pPr>
      <w:spacing w:after="0" w:line="240" w:lineRule="auto"/>
    </w:pPr>
  </w:style>
  <w:style w:type="paragraph" w:styleId="Tekstbalonia">
    <w:name w:val="Balloon Text"/>
    <w:basedOn w:val="Normal"/>
    <w:link w:val="TekstbaloniaChar"/>
    <w:uiPriority w:val="99"/>
    <w:semiHidden/>
    <w:unhideWhenUsed/>
    <w:rsid w:val="00D75B1F"/>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D75B1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8992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komunalno.savjetovanje@grad-zadar.h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561</Words>
  <Characters>3199</Characters>
  <Application>Microsoft Office Word</Application>
  <DocSecurity>0</DocSecurity>
  <Lines>26</Lines>
  <Paragraphs>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3753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Jasmina Plecić</dc:creator>
  <cp:lastModifiedBy>Žana Klarić</cp:lastModifiedBy>
  <cp:revision>6</cp:revision>
  <cp:lastPrinted>2026-09-29T06:24:00Z</cp:lastPrinted>
  <dcterms:created xsi:type="dcterms:W3CDTF">2026-09-30T06:11:00Z</dcterms:created>
  <dcterms:modified xsi:type="dcterms:W3CDTF">2026-10-07T10:17:00Z</dcterms:modified>
</cp:coreProperties>
</file>